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7" w:rsidRDefault="00735997" w:rsidP="00EC7043">
      <w:pPr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Внеклассное мероприятие</w:t>
      </w:r>
    </w:p>
    <w:p w:rsidR="00735997" w:rsidRDefault="00735997" w:rsidP="00EC7043">
      <w:pPr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Тема:  </w:t>
      </w:r>
      <w:r w:rsidRPr="0073599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Парламентаризм вчера и сегодня</w:t>
      </w:r>
      <w:r w:rsidRPr="00735997">
        <w:rPr>
          <w:b/>
          <w:sz w:val="28"/>
          <w:szCs w:val="28"/>
        </w:rPr>
        <w:t>”</w:t>
      </w:r>
    </w:p>
    <w:p w:rsidR="00735997" w:rsidRDefault="00735997" w:rsidP="00EC7043">
      <w:pPr>
        <w:ind w:left="-39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Максимова Чулпан </w:t>
      </w:r>
      <w:proofErr w:type="spellStart"/>
      <w:r>
        <w:rPr>
          <w:sz w:val="28"/>
          <w:szCs w:val="28"/>
        </w:rPr>
        <w:t>Афраимовна</w:t>
      </w:r>
      <w:proofErr w:type="spellEnd"/>
      <w:r>
        <w:rPr>
          <w:sz w:val="28"/>
          <w:szCs w:val="28"/>
        </w:rPr>
        <w:t>,</w:t>
      </w:r>
    </w:p>
    <w:p w:rsidR="00735997" w:rsidRDefault="00735997" w:rsidP="00EC7043">
      <w:pPr>
        <w:ind w:left="-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Учитель истории высшей квалификационной категории</w:t>
      </w:r>
    </w:p>
    <w:p w:rsidR="00735997" w:rsidRDefault="00735997" w:rsidP="00EC7043">
      <w:pPr>
        <w:ind w:left="-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МАОУ  </w:t>
      </w:r>
      <w:r w:rsidRPr="00735997">
        <w:rPr>
          <w:sz w:val="28"/>
          <w:szCs w:val="28"/>
        </w:rPr>
        <w:t>“</w:t>
      </w:r>
      <w:r>
        <w:rPr>
          <w:sz w:val="28"/>
          <w:szCs w:val="28"/>
        </w:rPr>
        <w:t>СОШ №39</w:t>
      </w:r>
      <w:r w:rsidRPr="0073599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Вахитовского</w:t>
      </w:r>
      <w:proofErr w:type="spellEnd"/>
      <w:r>
        <w:rPr>
          <w:sz w:val="28"/>
          <w:szCs w:val="28"/>
        </w:rPr>
        <w:t xml:space="preserve"> района города Казани</w:t>
      </w:r>
    </w:p>
    <w:p w:rsidR="00735997" w:rsidRDefault="00735997" w:rsidP="00EC7043">
      <w:pPr>
        <w:ind w:left="-397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</w:t>
      </w:r>
      <w:r>
        <w:rPr>
          <w:sz w:val="28"/>
          <w:szCs w:val="28"/>
        </w:rPr>
        <w:t>10-11 классы.</w:t>
      </w:r>
    </w:p>
    <w:p w:rsidR="00735997" w:rsidRDefault="00735997" w:rsidP="00EC7043">
      <w:pPr>
        <w:ind w:left="-397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цели мероприятия: </w:t>
      </w:r>
    </w:p>
    <w:p w:rsidR="00735997" w:rsidRDefault="00735997" w:rsidP="00EC7043">
      <w:pPr>
        <w:ind w:left="-397"/>
        <w:rPr>
          <w:sz w:val="28"/>
          <w:szCs w:val="28"/>
        </w:rPr>
      </w:pPr>
      <w:r>
        <w:rPr>
          <w:sz w:val="28"/>
          <w:szCs w:val="28"/>
        </w:rPr>
        <w:t>- способствовать закреплению информационного материала, связанного с вопросами общей политико-правовой культуры учащегося;</w:t>
      </w:r>
    </w:p>
    <w:p w:rsidR="00735997" w:rsidRDefault="00735997" w:rsidP="00EC7043">
      <w:pPr>
        <w:ind w:left="-397"/>
        <w:rPr>
          <w:sz w:val="28"/>
          <w:szCs w:val="28"/>
        </w:rPr>
      </w:pPr>
      <w:r>
        <w:rPr>
          <w:sz w:val="28"/>
          <w:szCs w:val="28"/>
        </w:rPr>
        <w:t>- способствовать закреплению информационного материала, связанного с историей становления системы российского федерализма;</w:t>
      </w:r>
    </w:p>
    <w:p w:rsidR="00EC7043" w:rsidRDefault="00735997" w:rsidP="00EC7043">
      <w:pPr>
        <w:ind w:left="-397"/>
        <w:rPr>
          <w:sz w:val="28"/>
          <w:szCs w:val="28"/>
        </w:rPr>
      </w:pPr>
      <w:r>
        <w:rPr>
          <w:sz w:val="28"/>
          <w:szCs w:val="28"/>
        </w:rPr>
        <w:t>- продолжать формирование у учащегося системы понятий, касающихся прав и полномочий регионального законодательного органа власти, его структуры и порядка функционирования;</w:t>
      </w:r>
    </w:p>
    <w:p w:rsidR="00735997" w:rsidRDefault="00735997" w:rsidP="00EC7043">
      <w:pPr>
        <w:ind w:left="-397"/>
        <w:rPr>
          <w:sz w:val="28"/>
          <w:szCs w:val="28"/>
        </w:rPr>
      </w:pPr>
      <w:r>
        <w:rPr>
          <w:sz w:val="28"/>
          <w:szCs w:val="28"/>
        </w:rPr>
        <w:t>- развивать аналитические умения учащегося, умения строить рассуждения, делать выводы, анализировать;</w:t>
      </w:r>
    </w:p>
    <w:p w:rsidR="00735997" w:rsidRDefault="00735997" w:rsidP="00EC7043">
      <w:pPr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- повышать интерес к обучению за счет придания результатам образования социально и личностно значимого характера. </w:t>
      </w:r>
    </w:p>
    <w:p w:rsidR="00735997" w:rsidRDefault="00735997" w:rsidP="00EC7043">
      <w:pPr>
        <w:ind w:left="-397"/>
        <w:rPr>
          <w:sz w:val="28"/>
          <w:szCs w:val="28"/>
        </w:rPr>
      </w:pPr>
    </w:p>
    <w:p w:rsidR="00735997" w:rsidRDefault="00735997" w:rsidP="00EC7043">
      <w:pPr>
        <w:ind w:left="-397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>
        <w:rPr>
          <w:sz w:val="28"/>
          <w:szCs w:val="28"/>
        </w:rPr>
        <w:t>– комбинированная.</w:t>
      </w:r>
    </w:p>
    <w:p w:rsidR="00735997" w:rsidRDefault="00735997" w:rsidP="00EC7043">
      <w:pPr>
        <w:ind w:left="-397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EC7043" w:rsidRDefault="00EC7043" w:rsidP="00EC7043">
      <w:pPr>
        <w:pStyle w:val="a3"/>
        <w:numPr>
          <w:ilvl w:val="0"/>
          <w:numId w:val="1"/>
        </w:numPr>
        <w:ind w:left="-397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EC7043" w:rsidRDefault="00EC7043" w:rsidP="00EC7043">
      <w:pPr>
        <w:pStyle w:val="a3"/>
        <w:numPr>
          <w:ilvl w:val="0"/>
          <w:numId w:val="1"/>
        </w:numPr>
        <w:ind w:left="-397"/>
        <w:rPr>
          <w:sz w:val="28"/>
          <w:szCs w:val="28"/>
        </w:rPr>
      </w:pPr>
      <w:r>
        <w:rPr>
          <w:sz w:val="28"/>
          <w:szCs w:val="28"/>
        </w:rPr>
        <w:t>Вступительное слово учителя, посвященное истории российского парламентаризма</w:t>
      </w:r>
    </w:p>
    <w:p w:rsidR="00EC7043" w:rsidRDefault="00EC7043" w:rsidP="00EC7043">
      <w:pPr>
        <w:pStyle w:val="a3"/>
        <w:numPr>
          <w:ilvl w:val="0"/>
          <w:numId w:val="1"/>
        </w:numPr>
        <w:ind w:left="-397"/>
        <w:rPr>
          <w:sz w:val="28"/>
          <w:szCs w:val="28"/>
        </w:rPr>
      </w:pPr>
      <w:r>
        <w:rPr>
          <w:sz w:val="28"/>
          <w:szCs w:val="28"/>
        </w:rPr>
        <w:t>Демонстрация видеофильма о Государственном Совете РТ</w:t>
      </w:r>
    </w:p>
    <w:p w:rsidR="00EC7043" w:rsidRDefault="00EC7043" w:rsidP="00EC7043">
      <w:pPr>
        <w:pStyle w:val="a3"/>
        <w:numPr>
          <w:ilvl w:val="0"/>
          <w:numId w:val="1"/>
        </w:numPr>
        <w:ind w:left="-397"/>
        <w:rPr>
          <w:sz w:val="28"/>
          <w:szCs w:val="28"/>
        </w:rPr>
      </w:pP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-ринг</w:t>
      </w:r>
    </w:p>
    <w:p w:rsidR="00EC7043" w:rsidRDefault="00EC7043" w:rsidP="00EC7043">
      <w:pPr>
        <w:pStyle w:val="a3"/>
        <w:ind w:left="-397"/>
        <w:rPr>
          <w:sz w:val="28"/>
          <w:szCs w:val="28"/>
        </w:rPr>
      </w:pPr>
    </w:p>
    <w:p w:rsidR="00EC7043" w:rsidRDefault="00EC7043" w:rsidP="00EC7043">
      <w:pPr>
        <w:pStyle w:val="a3"/>
        <w:ind w:left="-397"/>
        <w:rPr>
          <w:sz w:val="28"/>
          <w:szCs w:val="28"/>
        </w:rPr>
      </w:pPr>
      <w:r>
        <w:rPr>
          <w:b/>
          <w:sz w:val="28"/>
          <w:szCs w:val="28"/>
        </w:rPr>
        <w:t xml:space="preserve">Ключевые понятия: </w:t>
      </w:r>
      <w:r>
        <w:rPr>
          <w:sz w:val="28"/>
          <w:szCs w:val="28"/>
        </w:rPr>
        <w:t>федерация, парламентаризм, Госсовет, законотворчество, законодательная инициатива, избирательная система.</w:t>
      </w:r>
    </w:p>
    <w:p w:rsidR="00EC7043" w:rsidRDefault="00EC7043" w:rsidP="00EC7043">
      <w:pPr>
        <w:pStyle w:val="a3"/>
        <w:ind w:left="-397"/>
        <w:rPr>
          <w:sz w:val="28"/>
          <w:szCs w:val="28"/>
        </w:rPr>
      </w:pPr>
    </w:p>
    <w:p w:rsidR="00EC7043" w:rsidRDefault="00EC7043" w:rsidP="00EC7043">
      <w:pPr>
        <w:pStyle w:val="a3"/>
        <w:ind w:left="-39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Ход мероприятия.</w:t>
      </w:r>
    </w:p>
    <w:p w:rsidR="00EC7043" w:rsidRPr="00EC7043" w:rsidRDefault="00EC7043" w:rsidP="00EC7043">
      <w:pPr>
        <w:pStyle w:val="a3"/>
        <w:numPr>
          <w:ilvl w:val="0"/>
          <w:numId w:val="3"/>
        </w:numPr>
        <w:ind w:left="-397"/>
        <w:rPr>
          <w:b/>
          <w:sz w:val="28"/>
          <w:szCs w:val="28"/>
        </w:rPr>
      </w:pPr>
      <w:r w:rsidRPr="00EC7043">
        <w:rPr>
          <w:b/>
          <w:sz w:val="28"/>
          <w:szCs w:val="28"/>
        </w:rPr>
        <w:t>Организационный момент</w:t>
      </w:r>
    </w:p>
    <w:p w:rsidR="00EC7043" w:rsidRDefault="00EC7043" w:rsidP="00EC7043">
      <w:pPr>
        <w:pStyle w:val="a3"/>
        <w:numPr>
          <w:ilvl w:val="0"/>
          <w:numId w:val="3"/>
        </w:numPr>
        <w:ind w:left="-397"/>
        <w:rPr>
          <w:b/>
          <w:sz w:val="28"/>
          <w:szCs w:val="28"/>
        </w:rPr>
      </w:pPr>
      <w:r w:rsidRPr="00EC7043">
        <w:rPr>
          <w:b/>
          <w:sz w:val="28"/>
          <w:szCs w:val="28"/>
        </w:rPr>
        <w:t>Вступительное слово учителя</w:t>
      </w:r>
    </w:p>
    <w:p w:rsidR="00EC7043" w:rsidRDefault="00EC7043" w:rsidP="00EC7043">
      <w:pPr>
        <w:pStyle w:val="a3"/>
        <w:ind w:left="-397"/>
        <w:rPr>
          <w:sz w:val="28"/>
          <w:szCs w:val="28"/>
        </w:rPr>
      </w:pPr>
    </w:p>
    <w:p w:rsidR="00EC7043" w:rsidRDefault="00EC7043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как многонациональное государство в своей многовековой истории прошла сложный путь эволюции государственного устройства. Во времена империи </w:t>
      </w:r>
      <w:proofErr w:type="gramStart"/>
      <w:r>
        <w:rPr>
          <w:sz w:val="28"/>
          <w:szCs w:val="28"/>
        </w:rPr>
        <w:t>многочисленные народы, населявшие ее просторы были</w:t>
      </w:r>
      <w:proofErr w:type="gramEnd"/>
      <w:r>
        <w:rPr>
          <w:sz w:val="28"/>
          <w:szCs w:val="28"/>
        </w:rPr>
        <w:t xml:space="preserve"> лишены возможности участия в законотворческом процессе, так как вся полнота власти в государстве сосредотачивалась в руках самодержавного монарха. </w:t>
      </w:r>
    </w:p>
    <w:p w:rsidR="00EC7043" w:rsidRDefault="00EC7043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Надежды представителей национальных меньшинств на изменение своего политико-правового статуса в государстве связывались с процессом демократизации всей политической системы Российской империи, </w:t>
      </w:r>
      <w:proofErr w:type="gramStart"/>
      <w:r>
        <w:rPr>
          <w:sz w:val="28"/>
          <w:szCs w:val="28"/>
        </w:rPr>
        <w:t>началом</w:t>
      </w:r>
      <w:proofErr w:type="gramEnd"/>
      <w:r>
        <w:rPr>
          <w:sz w:val="28"/>
          <w:szCs w:val="28"/>
        </w:rPr>
        <w:t xml:space="preserve"> которого явилась эпоха </w:t>
      </w:r>
      <w:r w:rsidRPr="00EC7043">
        <w:rPr>
          <w:sz w:val="28"/>
          <w:szCs w:val="28"/>
        </w:rPr>
        <w:t>“</w:t>
      </w:r>
      <w:r>
        <w:rPr>
          <w:sz w:val="28"/>
          <w:szCs w:val="28"/>
        </w:rPr>
        <w:t>Александровских реформ</w:t>
      </w:r>
      <w:r w:rsidRPr="00EC7043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EC7043" w:rsidRDefault="00EC7043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>Манифест 17 октября 1905 года, даровавший российскому народу гражданские свободы и первое в российской истории представительное учреждение</w:t>
      </w:r>
      <w:r w:rsidR="00607AAE">
        <w:rPr>
          <w:sz w:val="28"/>
          <w:szCs w:val="28"/>
        </w:rPr>
        <w:t xml:space="preserve"> – Государственную Думу, означал начало эры российского парламентаризма. </w:t>
      </w:r>
    </w:p>
    <w:p w:rsidR="00607AAE" w:rsidRDefault="00607AAE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>За 11 лет существования Государственной Думой было принято 3,5 тысячи законов, многие из которых имели судьбоносное для страны значение.</w:t>
      </w:r>
    </w:p>
    <w:p w:rsidR="00607AAE" w:rsidRDefault="00607AAE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Государственной Думе за столь короткий срок существования не удалось решить вопросы, связанные с реформированием национально-государственной системы. Все попытки думских фракций, объединяющих нерусские народы империи, решить в стенах Думы национальный вопрос натыкались на сильнейшее противодействие со стороны имперских властей.  Отказ Государственной Думы в 1915 году принять закон, обеспечивающий равноправие всех граждан независимо от религиозной и национальной принадлежности, во многом подтолкнул разрушительные процессы в государстве, завершившиеся революционным взрывом в 1917 году, изменившим вектор развития России.</w:t>
      </w:r>
    </w:p>
    <w:p w:rsidR="00607AAE" w:rsidRDefault="00607AAE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>С позиции современной науки, десятилетия советского народовластия были далеки от современного понимания принципов демократического правления и роли и места органов законодательной власти в политической системе общества. Однако не следует забывать, что революция 1917 года и советская власть привели к установлению в России республиканской формы правления и федерального государственного устройства, разрешившего проблемы ликвидации национального неравенства народов бывшей российской империи.</w:t>
      </w:r>
    </w:p>
    <w:p w:rsidR="00607AAE" w:rsidRDefault="00607AAE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Башкиры, татары, мордва и многие другие народы Советской России получили государственную автономию, позволившую им принять свои республиканские конституции и создать органы республиканской власти. </w:t>
      </w:r>
    </w:p>
    <w:p w:rsidR="00607AAE" w:rsidRDefault="00607AAE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Съезды народных депутатов в перестроечное время (80ые-90ые годы ХХ века) заложили основы перехода от советской модели законодательной власти к парламентской демократии. </w:t>
      </w:r>
    </w:p>
    <w:p w:rsidR="00607AAE" w:rsidRDefault="00607AAE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 к власти после распада СССР (1991 года) новых политических сил в России происходил под лозунгами борьбы за суверенитет, при поддержке соответствующей политической практике в других союзных республиках. Все это не могло не оказать влияние на внутренние процессы в России, которая сама являлась сложным государством. </w:t>
      </w:r>
    </w:p>
    <w:p w:rsidR="00B45662" w:rsidRDefault="00B45662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Отражением поступательного процесса становлением суверенной государственности в эти годы в Республике Татарстан явилось принятие 30го августа 1990 года Декларации о государственном суверенитете РТ, учреждение Института президентства, утверждение государственных символов республики: государственного флага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ноябрь 91го года ), государственного герба ( февраль 1992го года ) и государственного гимна ( август 93го года ).</w:t>
      </w:r>
    </w:p>
    <w:p w:rsidR="00B45662" w:rsidRDefault="00B45662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1992го года в печати для всенародного обсуждения был опубликован проект новой Конституции Республики Татарстан. Через два месяца Верховный Совет Республики назначил на 21 марта 1992го года референдум по вопросу ее государственного статуса. </w:t>
      </w:r>
    </w:p>
    <w:p w:rsidR="00B45662" w:rsidRDefault="00B45662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марта на референдум пришло подавляющее большинство граждан, поддержав курс на углубление процесса суверенизации республики. Следующим важным шагом по пути укрепления суверенитета явилось принятие 6го ноября 1992го года Конституции Республики Татарстан. </w:t>
      </w:r>
    </w:p>
    <w:p w:rsidR="00B45662" w:rsidRDefault="00B45662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12го декабря 1993 года была принята Конституция Российской Федерации, определившая статус органов законодательной власти субъектов федерации и полномочия Совета Федерации как верхней палаты российского парламента, призванный обеспечить учет региональных интересов при принятии федеральных законов. Ряд республик регламентируют свои взаимоотношения с федеральным центром на договорной основе. Так, 15го февраля 1994го года подписан Договор </w:t>
      </w:r>
      <w:r w:rsidRPr="00B45662">
        <w:rPr>
          <w:sz w:val="28"/>
          <w:szCs w:val="28"/>
        </w:rPr>
        <w:t>“</w:t>
      </w:r>
      <w:r>
        <w:rPr>
          <w:sz w:val="28"/>
          <w:szCs w:val="28"/>
        </w:rPr>
        <w:t>О разграничении предметов ве</w:t>
      </w:r>
      <w:r w:rsidR="00FE1F17">
        <w:rPr>
          <w:sz w:val="28"/>
          <w:szCs w:val="28"/>
        </w:rPr>
        <w:t>дения и взаимном делегировании между органами государственной власти Российской Федерации и  органами государственной власти Республики Татарстан</w:t>
      </w:r>
      <w:r w:rsidRPr="00B45662">
        <w:rPr>
          <w:sz w:val="28"/>
          <w:szCs w:val="28"/>
        </w:rPr>
        <w:t>”</w:t>
      </w:r>
      <w:proofErr w:type="gramStart"/>
      <w:r w:rsidR="00FE1F17">
        <w:rPr>
          <w:sz w:val="28"/>
          <w:szCs w:val="28"/>
        </w:rPr>
        <w:t xml:space="preserve"> .</w:t>
      </w:r>
      <w:proofErr w:type="gramEnd"/>
      <w:r w:rsidR="00FE1F17">
        <w:rPr>
          <w:sz w:val="28"/>
          <w:szCs w:val="28"/>
        </w:rPr>
        <w:t xml:space="preserve"> </w:t>
      </w:r>
    </w:p>
    <w:p w:rsidR="00FE1F17" w:rsidRDefault="00FE1F17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признавал земли, недра, всю собственность Татарстана достоянием его многонационального народа, право республики осуществлять самостоятельную международную экономическую деятельность, вступать в международные </w:t>
      </w:r>
      <w:r>
        <w:rPr>
          <w:sz w:val="28"/>
          <w:szCs w:val="28"/>
        </w:rPr>
        <w:lastRenderedPageBreak/>
        <w:t xml:space="preserve">отношения, устанавливать связи с иностранными государствами, заключать с ними договоры и соглашения. </w:t>
      </w:r>
    </w:p>
    <w:p w:rsidR="0098224E" w:rsidRDefault="00FE1F17" w:rsidP="0098224E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Российско-Татарстанская модель взаимоотношений получила международное признание в силу присущего ей курса на компромисс, мирное разрешение споров, поиск баланса и интересов. В марте 1995го года прошли выборы постоянно действующей высший представительный, законодательный орган государственной власти Республики Татарстан – Государственный Совет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преемник Верховного совета Республики Татарстан ), и он начал свою законотворческую деятельность. </w:t>
      </w:r>
    </w:p>
    <w:p w:rsidR="0098224E" w:rsidRDefault="0098224E" w:rsidP="0098224E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Татарстане действуют в настоящее время около 700 республиканских законов принятых Государственным Советом за прошедшие годы. </w:t>
      </w:r>
    </w:p>
    <w:p w:rsidR="00FE1F17" w:rsidRPr="0098224E" w:rsidRDefault="0098224E" w:rsidP="0098224E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Государственного Совета республики Татарстан в количестве 100 человек избран по пропорционально-мажоритарной избирательной системе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50% - по партийным спискам, 50% - по территориальным округам ) на основе всеобщего равного и прямого избирательного права. Председателем Государственного Совета является Фарид </w:t>
      </w:r>
      <w:proofErr w:type="spellStart"/>
      <w:r>
        <w:rPr>
          <w:sz w:val="28"/>
          <w:szCs w:val="28"/>
        </w:rPr>
        <w:t>Хайруллович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. В Госсовете работает 7 комитетов. Основная функция – принятие законов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республики. </w:t>
      </w:r>
      <w:r w:rsidR="00FE1F17" w:rsidRPr="0098224E">
        <w:rPr>
          <w:sz w:val="28"/>
          <w:szCs w:val="28"/>
        </w:rPr>
        <w:t>Следует отметить</w:t>
      </w:r>
      <w:r w:rsidR="00347B11">
        <w:rPr>
          <w:sz w:val="28"/>
          <w:szCs w:val="28"/>
        </w:rPr>
        <w:t>,</w:t>
      </w:r>
      <w:bookmarkStart w:id="0" w:name="_GoBack"/>
      <w:bookmarkEnd w:id="0"/>
      <w:r w:rsidR="00FE1F17" w:rsidRPr="0098224E">
        <w:rPr>
          <w:sz w:val="28"/>
          <w:szCs w:val="28"/>
        </w:rPr>
        <w:t xml:space="preserve"> что в период новейшей истории парламенту Татарстана удалось обеспечить законодательную базу стратегии экономического и культурного развития республики. Безусловным достижением прошедших лет явилось укрепление межэтнического согласия, дружбы, единства многонационального народа Татарстана. Объективно в процесс законотворчества была вовлечена солидная часть общества и граждан республики. </w:t>
      </w:r>
    </w:p>
    <w:p w:rsidR="00FE1F17" w:rsidRDefault="00FE1F17" w:rsidP="00B45662">
      <w:pPr>
        <w:pStyle w:val="a3"/>
        <w:ind w:left="-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Госсовета Республики все эти годы объединяла одна цель: своей законотворческой деятельностью способствовать обеспечению стабильности и в политической и в экономической жизни Татарстана. </w:t>
      </w:r>
      <w:r w:rsidR="0098224E">
        <w:rPr>
          <w:sz w:val="28"/>
          <w:szCs w:val="28"/>
        </w:rPr>
        <w:t xml:space="preserve">Время показало: народные избранники не ошиблись. Не первое десятилетие визитной карточкой Татарстана является гражданский мир и межэтническое согласие, экономический рост и инвестиционная привлекательность. И в </w:t>
      </w:r>
      <w:proofErr w:type="gramStart"/>
      <w:r w:rsidR="0098224E">
        <w:rPr>
          <w:sz w:val="28"/>
          <w:szCs w:val="28"/>
        </w:rPr>
        <w:t>этом</w:t>
      </w:r>
      <w:proofErr w:type="gramEnd"/>
      <w:r w:rsidR="0098224E">
        <w:rPr>
          <w:sz w:val="28"/>
          <w:szCs w:val="28"/>
        </w:rPr>
        <w:t xml:space="preserve">, бесспорно, есть заслуга высшего законодательного органа Татарстана. Прошедшие годы показали, что Госсовет Татарстана сделал многое для того, чтобы ростки, </w:t>
      </w:r>
      <w:r w:rsidR="0098224E" w:rsidRPr="0098224E">
        <w:rPr>
          <w:sz w:val="28"/>
          <w:szCs w:val="28"/>
        </w:rPr>
        <w:t>“</w:t>
      </w:r>
      <w:r w:rsidR="0098224E">
        <w:rPr>
          <w:sz w:val="28"/>
          <w:szCs w:val="28"/>
        </w:rPr>
        <w:t>зерна</w:t>
      </w:r>
      <w:r w:rsidR="0098224E" w:rsidRPr="0098224E">
        <w:rPr>
          <w:sz w:val="28"/>
          <w:szCs w:val="28"/>
        </w:rPr>
        <w:t>”</w:t>
      </w:r>
      <w:r w:rsidR="0098224E">
        <w:rPr>
          <w:sz w:val="28"/>
          <w:szCs w:val="28"/>
        </w:rPr>
        <w:t xml:space="preserve"> демократии, посеянные его предшественником Верховным Советом дали добрые всходы.</w:t>
      </w:r>
    </w:p>
    <w:p w:rsidR="0098224E" w:rsidRDefault="0098224E" w:rsidP="00B45662">
      <w:pPr>
        <w:pStyle w:val="a3"/>
        <w:ind w:left="-907"/>
        <w:jc w:val="both"/>
        <w:rPr>
          <w:sz w:val="28"/>
          <w:szCs w:val="28"/>
        </w:rPr>
      </w:pPr>
    </w:p>
    <w:p w:rsidR="0098224E" w:rsidRDefault="0098224E" w:rsidP="0098224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Демонстрация видеофильма о Государственном Совете Республики Татарстан.</w:t>
      </w:r>
    </w:p>
    <w:p w:rsidR="0098224E" w:rsidRDefault="0098224E" w:rsidP="0098224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Брейн</w:t>
      </w:r>
      <w:proofErr w:type="spellEnd"/>
      <w:r>
        <w:rPr>
          <w:b/>
          <w:sz w:val="28"/>
          <w:szCs w:val="28"/>
        </w:rPr>
        <w:t>-ринг</w:t>
      </w:r>
    </w:p>
    <w:p w:rsidR="00AE5D4B" w:rsidRPr="00AE5D4B" w:rsidRDefault="00AE5D4B" w:rsidP="00AE5D4B">
      <w:pPr>
        <w:jc w:val="both"/>
        <w:rPr>
          <w:b/>
          <w:sz w:val="28"/>
          <w:szCs w:val="28"/>
        </w:rPr>
      </w:pPr>
    </w:p>
    <w:p w:rsidR="00AE5D4B" w:rsidRPr="00AE5D4B" w:rsidRDefault="00AE5D4B" w:rsidP="009822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делятся на три команды, выбираются капитаны и члены жюри. Объявляются условия игры.</w:t>
      </w:r>
    </w:p>
    <w:p w:rsidR="0098224E" w:rsidRDefault="0098224E" w:rsidP="009822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тур – </w:t>
      </w:r>
      <w:r>
        <w:rPr>
          <w:sz w:val="28"/>
          <w:szCs w:val="28"/>
        </w:rPr>
        <w:t>вопросы и ответы:</w:t>
      </w:r>
    </w:p>
    <w:p w:rsidR="00B45662" w:rsidRDefault="0098224E" w:rsidP="00B456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8224E">
        <w:rPr>
          <w:sz w:val="28"/>
          <w:szCs w:val="28"/>
        </w:rPr>
        <w:t xml:space="preserve">Когда состоялись выборы в Госсовет первого созыва? </w:t>
      </w:r>
      <w:r>
        <w:rPr>
          <w:sz w:val="28"/>
          <w:szCs w:val="28"/>
        </w:rPr>
        <w:t>(Март 1995 года)</w:t>
      </w:r>
    </w:p>
    <w:p w:rsidR="0098224E" w:rsidRDefault="00D92BB9" w:rsidP="00B456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Председатель Государственного Совета Республики Татарстан? ( В.Н. Лихачев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B456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Кто следующий возглавил Госсовет, в каком году?</w:t>
      </w:r>
      <w:proofErr w:type="gramEnd"/>
      <w:r>
        <w:rPr>
          <w:sz w:val="28"/>
          <w:szCs w:val="28"/>
        </w:rPr>
        <w:t xml:space="preserve"> ( Ф.Х. </w:t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>, 1998 год.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B456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депутатов было избрано в Госсовет третьего созыва?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100 )</w:t>
      </w:r>
    </w:p>
    <w:p w:rsidR="00D92BB9" w:rsidRDefault="00D92BB9" w:rsidP="00B456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какому избирательному принципу формируется Госсовет?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50% - по пропорциональной системе, 50% - по мажоритарной )</w:t>
      </w:r>
    </w:p>
    <w:p w:rsidR="00D92BB9" w:rsidRDefault="00D92BB9" w:rsidP="00B456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комитетов было образовано?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7 )</w:t>
      </w:r>
    </w:p>
    <w:p w:rsidR="00D92BB9" w:rsidRDefault="00D92BB9" w:rsidP="00B456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наиболее значимые законы РТ приняты Госсоветом РТ? ( Избирательный кодекс РТ, экологический кодекс РТ, Закон по изучению государственных языков РТ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07AAE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92BB9">
        <w:rPr>
          <w:sz w:val="28"/>
          <w:szCs w:val="28"/>
        </w:rPr>
        <w:t xml:space="preserve">Что такое </w:t>
      </w:r>
      <w:r>
        <w:rPr>
          <w:sz w:val="28"/>
          <w:szCs w:val="28"/>
        </w:rPr>
        <w:t>Вето Президента? ( Возможность отклонять законы, принятые законодательным органом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назывался законодательный орган власти в советское время? ( Верховный Совет ТАССР)</w:t>
      </w:r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Входят ли в систему органов государственной власти РТ органы местного самоуправления? ( Нет, они самостоятельные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 государственными органами представлены три ветви власти в РТ? ( Законодательная – Госсовет РТ, исполнительная – Правительство РТ, Президент РТ, судебная – Конституционный суд РТ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 принадлежит исключительное право ежегодно представлять парламенту на рассмотрение проект закона о бюджете республики? ( Президент РТ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какого срока Президент РТ в соответствии с Конституцией республики подписывает и обнародует закон? ( В течение 14 дней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орган государственной власти республики избирает Уполномоченного по правам человека РТ? ( Госсовет РТ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День Конституции Республики Татарстан?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ноября )</w:t>
      </w:r>
    </w:p>
    <w:p w:rsidR="00D92BB9" w:rsidRDefault="00D92BB9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210AF7">
        <w:rPr>
          <w:sz w:val="28"/>
          <w:szCs w:val="28"/>
        </w:rPr>
        <w:t>зовите 5 известных вам депутатов Госсовета последнего созыва?</w:t>
      </w:r>
    </w:p>
    <w:p w:rsidR="00210AF7" w:rsidRDefault="00210AF7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был утвержден в должности нового президента Р. Н. </w:t>
      </w:r>
      <w:proofErr w:type="spellStart"/>
      <w:r>
        <w:rPr>
          <w:sz w:val="28"/>
          <w:szCs w:val="28"/>
        </w:rPr>
        <w:t>Минниханов</w:t>
      </w:r>
      <w:proofErr w:type="spellEnd"/>
      <w:r>
        <w:rPr>
          <w:sz w:val="28"/>
          <w:szCs w:val="28"/>
        </w:rPr>
        <w:t>? ( Февраль 2010 года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10AF7" w:rsidRDefault="00210AF7" w:rsidP="00607A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каком городе родился председатель Госсовета РТ? ( Альметьевск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10AF7" w:rsidRDefault="00210AF7" w:rsidP="00210A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тур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творческий конкурс</w:t>
      </w:r>
      <w:r w:rsidR="00CC101C">
        <w:rPr>
          <w:b/>
          <w:sz w:val="28"/>
          <w:szCs w:val="28"/>
        </w:rPr>
        <w:t xml:space="preserve"> </w:t>
      </w:r>
    </w:p>
    <w:p w:rsidR="00CC101C" w:rsidRDefault="00CC101C" w:rsidP="00210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письмо депутату Госсовета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вы должны предложить свой путь решения проблем нашего города. ( Экономических, экологических, молодежных, культурных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F11C3" w:rsidRPr="00EF11C3" w:rsidRDefault="00CC101C" w:rsidP="00210A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тур – конкурс </w:t>
      </w:r>
      <w:r w:rsidR="00EF11C3">
        <w:rPr>
          <w:b/>
          <w:sz w:val="28"/>
          <w:szCs w:val="28"/>
        </w:rPr>
        <w:t xml:space="preserve">капитанов </w:t>
      </w:r>
    </w:p>
    <w:p w:rsidR="00CC101C" w:rsidRDefault="00CC101C" w:rsidP="00210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Выбираются три ведущих учащихся и им задаются</w:t>
      </w:r>
      <w:proofErr w:type="gramEnd"/>
      <w:r>
        <w:rPr>
          <w:sz w:val="28"/>
          <w:szCs w:val="28"/>
        </w:rPr>
        <w:t xml:space="preserve"> вопросы.</w:t>
      </w:r>
    </w:p>
    <w:p w:rsidR="00CC101C" w:rsidRDefault="00CC101C" w:rsidP="00210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первому </w:t>
      </w:r>
      <w:r w:rsidR="00EF11C3">
        <w:rPr>
          <w:sz w:val="28"/>
          <w:szCs w:val="28"/>
        </w:rPr>
        <w:t>капитану</w:t>
      </w:r>
      <w:r>
        <w:rPr>
          <w:sz w:val="28"/>
          <w:szCs w:val="28"/>
        </w:rPr>
        <w:t xml:space="preserve">: </w:t>
      </w:r>
    </w:p>
    <w:p w:rsidR="00CC101C" w:rsidRDefault="00CC101C" w:rsidP="00CC10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является действующим Президентом РТ? </w:t>
      </w:r>
    </w:p>
    <w:p w:rsidR="00CC101C" w:rsidRDefault="00CC101C" w:rsidP="00CC10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сколько лет избирается парламент РТ?</w:t>
      </w:r>
    </w:p>
    <w:p w:rsidR="00CC101C" w:rsidRDefault="00CC101C" w:rsidP="00CC10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Самая многочисленная партийная фракция Госсовета республики Татарстан?</w:t>
      </w:r>
    </w:p>
    <w:p w:rsidR="00CC101C" w:rsidRDefault="00CC101C" w:rsidP="00CC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второму </w:t>
      </w:r>
      <w:r w:rsidR="00EF11C3">
        <w:rPr>
          <w:sz w:val="28"/>
          <w:szCs w:val="28"/>
        </w:rPr>
        <w:t>капитану</w:t>
      </w:r>
      <w:r>
        <w:rPr>
          <w:sz w:val="28"/>
          <w:szCs w:val="28"/>
        </w:rPr>
        <w:t xml:space="preserve">: </w:t>
      </w:r>
    </w:p>
    <w:p w:rsidR="00CC101C" w:rsidRDefault="00CC101C" w:rsidP="00CC101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Премьер-министра РТ?</w:t>
      </w:r>
    </w:p>
    <w:p w:rsidR="00CC101C" w:rsidRDefault="00CC101C" w:rsidP="00CC101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какого возраста можно стать депутатом Госсовета?</w:t>
      </w:r>
    </w:p>
    <w:p w:rsidR="00CC101C" w:rsidRDefault="00CC101C" w:rsidP="00CC101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партийные фракции представлены в Госсовете пятого созыва?</w:t>
      </w:r>
    </w:p>
    <w:p w:rsidR="00CC101C" w:rsidRDefault="00CC101C" w:rsidP="00CC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третьему </w:t>
      </w:r>
      <w:r w:rsidR="00EF11C3">
        <w:rPr>
          <w:sz w:val="28"/>
          <w:szCs w:val="28"/>
        </w:rPr>
        <w:t>капитану</w:t>
      </w:r>
      <w:r>
        <w:rPr>
          <w:sz w:val="28"/>
          <w:szCs w:val="28"/>
        </w:rPr>
        <w:t>:</w:t>
      </w:r>
    </w:p>
    <w:p w:rsidR="00CC101C" w:rsidRDefault="00CC101C" w:rsidP="00CC101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скольких языках </w:t>
      </w:r>
      <w:proofErr w:type="gramStart"/>
      <w:r>
        <w:rPr>
          <w:sz w:val="28"/>
          <w:szCs w:val="28"/>
        </w:rPr>
        <w:t>принимаются и публикуются</w:t>
      </w:r>
      <w:proofErr w:type="gramEnd"/>
      <w:r>
        <w:rPr>
          <w:sz w:val="28"/>
          <w:szCs w:val="28"/>
        </w:rPr>
        <w:t xml:space="preserve"> республиканские законы?</w:t>
      </w:r>
    </w:p>
    <w:p w:rsidR="00CC101C" w:rsidRDefault="00CC101C" w:rsidP="00CC101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основная функция Конституционного Суда РТ?</w:t>
      </w:r>
    </w:p>
    <w:p w:rsidR="00CC101C" w:rsidRDefault="00CC101C" w:rsidP="00CC101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был первым Председателем Госсовета РТ?</w:t>
      </w:r>
    </w:p>
    <w:p w:rsidR="00AE5D4B" w:rsidRPr="00AE5D4B" w:rsidRDefault="00AE5D4B" w:rsidP="00AE5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завершается подсчетом баллов. </w:t>
      </w:r>
    </w:p>
    <w:p w:rsidR="00EC7043" w:rsidRPr="00EC7043" w:rsidRDefault="00EC7043" w:rsidP="00EC7043">
      <w:pPr>
        <w:pStyle w:val="a3"/>
        <w:rPr>
          <w:sz w:val="28"/>
          <w:szCs w:val="28"/>
        </w:rPr>
      </w:pPr>
    </w:p>
    <w:p w:rsidR="00EC7043" w:rsidRPr="00EC7043" w:rsidRDefault="00EC7043" w:rsidP="00EC7043">
      <w:pPr>
        <w:pStyle w:val="a3"/>
        <w:rPr>
          <w:sz w:val="28"/>
          <w:szCs w:val="28"/>
        </w:rPr>
      </w:pPr>
    </w:p>
    <w:p w:rsidR="00735997" w:rsidRPr="00735997" w:rsidRDefault="00735997">
      <w:pPr>
        <w:rPr>
          <w:b/>
          <w:sz w:val="28"/>
          <w:szCs w:val="28"/>
        </w:rPr>
      </w:pPr>
    </w:p>
    <w:sectPr w:rsidR="00735997" w:rsidRPr="007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017"/>
    <w:multiLevelType w:val="hybridMultilevel"/>
    <w:tmpl w:val="F46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89C"/>
    <w:multiLevelType w:val="hybridMultilevel"/>
    <w:tmpl w:val="7BFC022C"/>
    <w:lvl w:ilvl="0" w:tplc="FCE0E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25EC0"/>
    <w:multiLevelType w:val="hybridMultilevel"/>
    <w:tmpl w:val="AB00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44481"/>
    <w:multiLevelType w:val="hybridMultilevel"/>
    <w:tmpl w:val="32B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6552"/>
    <w:multiLevelType w:val="hybridMultilevel"/>
    <w:tmpl w:val="286A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F1129"/>
    <w:multiLevelType w:val="hybridMultilevel"/>
    <w:tmpl w:val="FBBA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426"/>
    <w:multiLevelType w:val="hybridMultilevel"/>
    <w:tmpl w:val="D35E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9"/>
    <w:rsid w:val="00210AF7"/>
    <w:rsid w:val="00347B11"/>
    <w:rsid w:val="00607AAE"/>
    <w:rsid w:val="00735997"/>
    <w:rsid w:val="008216A9"/>
    <w:rsid w:val="0098224E"/>
    <w:rsid w:val="00AE5D4B"/>
    <w:rsid w:val="00B45662"/>
    <w:rsid w:val="00BD51F2"/>
    <w:rsid w:val="00BE1976"/>
    <w:rsid w:val="00CC101C"/>
    <w:rsid w:val="00D92BB9"/>
    <w:rsid w:val="00EC7043"/>
    <w:rsid w:val="00EF11C3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Чулпан А.</dc:creator>
  <cp:keywords/>
  <dc:description/>
  <cp:lastModifiedBy>Земскова</cp:lastModifiedBy>
  <cp:revision>5</cp:revision>
  <dcterms:created xsi:type="dcterms:W3CDTF">2014-11-12T08:54:00Z</dcterms:created>
  <dcterms:modified xsi:type="dcterms:W3CDTF">2014-11-12T10:56:00Z</dcterms:modified>
</cp:coreProperties>
</file>